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2514" w14:textId="77777777" w:rsidR="007C2CCE" w:rsidRPr="004F3D3C" w:rsidRDefault="007C2CCE" w:rsidP="007678F0">
      <w:pPr>
        <w:outlineLvl w:val="0"/>
        <w:rPr>
          <w:rFonts w:ascii="Arial" w:hAnsi="Arial" w:cs="Arial"/>
          <w:b/>
          <w:color w:val="CE1025"/>
          <w:sz w:val="28"/>
          <w:szCs w:val="28"/>
        </w:rPr>
      </w:pPr>
      <w:r w:rsidRPr="004F3D3C">
        <w:rPr>
          <w:rFonts w:ascii="Arial" w:hAnsi="Arial" w:cs="Arial"/>
          <w:b/>
          <w:color w:val="CE1025"/>
          <w:sz w:val="28"/>
          <w:szCs w:val="28"/>
        </w:rPr>
        <w:t>Heartland Payment Systems</w:t>
      </w:r>
    </w:p>
    <w:p w14:paraId="3B552970" w14:textId="77777777" w:rsidR="00241F57" w:rsidRPr="00374F74" w:rsidRDefault="00241F57" w:rsidP="00105990">
      <w:pPr>
        <w:rPr>
          <w:rFonts w:ascii="Arial" w:hAnsi="Arial" w:cs="Arial"/>
          <w:color w:val="686A6C"/>
          <w:sz w:val="22"/>
          <w:szCs w:val="22"/>
        </w:rPr>
      </w:pPr>
    </w:p>
    <w:p w14:paraId="4D2377DE" w14:textId="77777777" w:rsidR="007C2CCE" w:rsidRPr="004F3D3C" w:rsidRDefault="00626D36" w:rsidP="007678F0">
      <w:pPr>
        <w:spacing w:after="120"/>
        <w:outlineLvl w:val="0"/>
        <w:rPr>
          <w:rFonts w:ascii="Arial" w:hAnsi="Arial" w:cs="Arial"/>
          <w:b/>
          <w:color w:val="686A6C"/>
          <w:sz w:val="24"/>
          <w:szCs w:val="36"/>
        </w:rPr>
      </w:pPr>
      <w:r w:rsidRPr="004F3D3C">
        <w:rPr>
          <w:rFonts w:ascii="Arial" w:hAnsi="Arial" w:cs="Arial"/>
          <w:b/>
          <w:color w:val="686A6C"/>
          <w:sz w:val="24"/>
          <w:szCs w:val="36"/>
        </w:rPr>
        <w:t xml:space="preserve">Background </w:t>
      </w:r>
      <w:r w:rsidR="00634513" w:rsidRPr="004F3D3C">
        <w:rPr>
          <w:rFonts w:ascii="Arial" w:hAnsi="Arial" w:cs="Arial"/>
          <w:b/>
          <w:color w:val="686A6C"/>
          <w:sz w:val="24"/>
          <w:szCs w:val="36"/>
        </w:rPr>
        <w:t>Information</w:t>
      </w:r>
      <w:r w:rsidR="007400F5" w:rsidRPr="004F3D3C">
        <w:rPr>
          <w:rFonts w:ascii="Arial" w:hAnsi="Arial" w:cs="Arial"/>
          <w:b/>
          <w:color w:val="686A6C"/>
          <w:sz w:val="24"/>
          <w:szCs w:val="36"/>
        </w:rPr>
        <w:t xml:space="preserve"> of </w:t>
      </w:r>
      <w:r w:rsidRPr="004F3D3C">
        <w:rPr>
          <w:rFonts w:ascii="Arial" w:hAnsi="Arial" w:cs="Arial"/>
          <w:b/>
          <w:color w:val="686A6C"/>
          <w:sz w:val="24"/>
          <w:szCs w:val="36"/>
        </w:rPr>
        <w:t>Company</w:t>
      </w:r>
    </w:p>
    <w:p w14:paraId="64BA52BE" w14:textId="1A5FE7C5" w:rsidR="007C2CCE" w:rsidRPr="00690758" w:rsidRDefault="007C2CCE" w:rsidP="007C2CCE">
      <w:pPr>
        <w:rPr>
          <w:rFonts w:ascii="Arial" w:hAnsi="Arial" w:cs="Arial"/>
          <w:color w:val="686A6C"/>
          <w:sz w:val="22"/>
          <w:szCs w:val="22"/>
        </w:rPr>
      </w:pPr>
      <w:r w:rsidRPr="00690758">
        <w:rPr>
          <w:rFonts w:ascii="Arial" w:hAnsi="Arial" w:cs="Arial"/>
          <w:color w:val="686A6C"/>
          <w:sz w:val="22"/>
          <w:szCs w:val="22"/>
        </w:rPr>
        <w:t xml:space="preserve">When partnering with Heartland Payment Systems (Heartland), </w:t>
      </w:r>
      <w:r w:rsidR="001F7DFC">
        <w:rPr>
          <w:rFonts w:ascii="Arial" w:hAnsi="Arial" w:cs="Arial"/>
          <w:color w:val="686A6C"/>
          <w:sz w:val="22"/>
          <w:szCs w:val="22"/>
        </w:rPr>
        <w:t xml:space="preserve">you </w:t>
      </w:r>
      <w:r w:rsidRPr="00690758">
        <w:rPr>
          <w:rFonts w:ascii="Arial" w:hAnsi="Arial" w:cs="Arial"/>
          <w:color w:val="686A6C"/>
          <w:sz w:val="22"/>
          <w:szCs w:val="22"/>
        </w:rPr>
        <w:t>will gain a full-service payment technology company with extensive experience in providing the most comprehensive solutions.</w:t>
      </w:r>
    </w:p>
    <w:p w14:paraId="5B052DB8" w14:textId="77777777" w:rsidR="007C2CCE" w:rsidRPr="00690758" w:rsidRDefault="007C2CCE" w:rsidP="007C2CCE">
      <w:pPr>
        <w:rPr>
          <w:rFonts w:ascii="Arial" w:hAnsi="Arial" w:cs="Arial"/>
          <w:color w:val="686A6C"/>
          <w:sz w:val="22"/>
          <w:szCs w:val="22"/>
        </w:rPr>
      </w:pPr>
    </w:p>
    <w:p w14:paraId="43E90DF9" w14:textId="020A6F20" w:rsidR="00B63E42" w:rsidRDefault="008A6359" w:rsidP="008A6359">
      <w:pPr>
        <w:rPr>
          <w:rFonts w:ascii="Arial" w:hAnsi="Arial" w:cs="Arial"/>
          <w:color w:val="686A6C"/>
          <w:sz w:val="22"/>
          <w:szCs w:val="22"/>
        </w:rPr>
      </w:pPr>
      <w:r w:rsidRPr="00690758">
        <w:rPr>
          <w:rFonts w:ascii="Arial" w:hAnsi="Arial" w:cs="Arial"/>
          <w:color w:val="686A6C"/>
          <w:sz w:val="22"/>
          <w:szCs w:val="22"/>
        </w:rPr>
        <w:t xml:space="preserve">Heartland opened its doors in 1997 with a simple plan: </w:t>
      </w:r>
      <w:r w:rsidRPr="00690758">
        <w:rPr>
          <w:rFonts w:ascii="Arial" w:hAnsi="Arial" w:cs="Arial"/>
          <w:i/>
          <w:color w:val="686A6C"/>
          <w:sz w:val="22"/>
          <w:szCs w:val="22"/>
        </w:rPr>
        <w:t xml:space="preserve">to provide fair-deal, fully disclosed payment solutions and </w:t>
      </w:r>
      <w:r w:rsidR="001F7DFC">
        <w:rPr>
          <w:rFonts w:ascii="Arial" w:hAnsi="Arial" w:cs="Arial"/>
          <w:i/>
          <w:color w:val="686A6C"/>
          <w:sz w:val="22"/>
          <w:szCs w:val="22"/>
        </w:rPr>
        <w:t>exemplary service</w:t>
      </w:r>
      <w:r w:rsidRPr="00690758">
        <w:rPr>
          <w:rFonts w:ascii="Arial" w:hAnsi="Arial" w:cs="Arial"/>
          <w:color w:val="686A6C"/>
          <w:sz w:val="22"/>
          <w:szCs w:val="22"/>
        </w:rPr>
        <w:t>.  Today, Heartland (NYSE: HPY)</w:t>
      </w:r>
      <w:r w:rsidR="001F7DFC">
        <w:rPr>
          <w:rFonts w:ascii="Arial" w:hAnsi="Arial" w:cs="Arial"/>
          <w:color w:val="686A6C"/>
          <w:sz w:val="22"/>
          <w:szCs w:val="22"/>
        </w:rPr>
        <w:t>, a Global Payments company,</w:t>
      </w:r>
      <w:r w:rsidRPr="00690758">
        <w:rPr>
          <w:rFonts w:ascii="Arial" w:hAnsi="Arial" w:cs="Arial"/>
          <w:color w:val="686A6C"/>
          <w:sz w:val="22"/>
          <w:szCs w:val="22"/>
        </w:rPr>
        <w:t xml:space="preserve"> </w:t>
      </w:r>
      <w:r w:rsidR="001F7DFC">
        <w:rPr>
          <w:rFonts w:ascii="Arial" w:hAnsi="Arial" w:cs="Arial"/>
          <w:color w:val="686A6C"/>
          <w:sz w:val="22"/>
          <w:szCs w:val="22"/>
        </w:rPr>
        <w:t>is a leader is the payments industry and p</w:t>
      </w:r>
      <w:r w:rsidRPr="00690758">
        <w:rPr>
          <w:rFonts w:ascii="Arial" w:hAnsi="Arial" w:cs="Arial"/>
          <w:color w:val="686A6C"/>
          <w:sz w:val="22"/>
          <w:szCs w:val="22"/>
        </w:rPr>
        <w:t>rocess</w:t>
      </w:r>
      <w:r w:rsidR="001F7DFC">
        <w:rPr>
          <w:rFonts w:ascii="Arial" w:hAnsi="Arial" w:cs="Arial"/>
          <w:color w:val="686A6C"/>
          <w:sz w:val="22"/>
          <w:szCs w:val="22"/>
        </w:rPr>
        <w:t>es</w:t>
      </w:r>
      <w:r w:rsidRPr="00690758">
        <w:rPr>
          <w:rFonts w:ascii="Arial" w:hAnsi="Arial" w:cs="Arial"/>
          <w:color w:val="686A6C"/>
          <w:sz w:val="22"/>
          <w:szCs w:val="22"/>
        </w:rPr>
        <w:t xml:space="preserve"> over </w:t>
      </w:r>
      <w:r>
        <w:rPr>
          <w:rFonts w:ascii="Arial" w:hAnsi="Arial" w:cs="Arial"/>
          <w:color w:val="686A6C"/>
          <w:sz w:val="22"/>
          <w:szCs w:val="22"/>
        </w:rPr>
        <w:t>4</w:t>
      </w:r>
      <w:r w:rsidRPr="00690758">
        <w:rPr>
          <w:rFonts w:ascii="Arial" w:hAnsi="Arial" w:cs="Arial"/>
          <w:color w:val="686A6C"/>
          <w:sz w:val="22"/>
          <w:szCs w:val="22"/>
        </w:rPr>
        <w:t xml:space="preserve"> billion credit and debit card transactions and $120 billion in volume annually,</w:t>
      </w:r>
      <w:r w:rsidR="001F7DFC">
        <w:rPr>
          <w:rFonts w:ascii="Arial" w:hAnsi="Arial" w:cs="Arial"/>
          <w:color w:val="686A6C"/>
          <w:sz w:val="22"/>
          <w:szCs w:val="22"/>
        </w:rPr>
        <w:t xml:space="preserve"> which makes</w:t>
      </w:r>
      <w:r w:rsidRPr="00690758">
        <w:rPr>
          <w:rFonts w:ascii="Arial" w:hAnsi="Arial" w:cs="Arial"/>
          <w:color w:val="686A6C"/>
          <w:sz w:val="22"/>
          <w:szCs w:val="22"/>
        </w:rPr>
        <w:t xml:space="preserve"> Heartland one of the largest payment processors in the United States</w:t>
      </w:r>
      <w:r>
        <w:rPr>
          <w:rFonts w:ascii="Arial" w:hAnsi="Arial" w:cs="Arial"/>
          <w:color w:val="686A6C"/>
          <w:sz w:val="22"/>
          <w:szCs w:val="22"/>
        </w:rPr>
        <w:t xml:space="preserve"> (US)</w:t>
      </w:r>
      <w:r w:rsidRPr="00690758">
        <w:rPr>
          <w:rFonts w:ascii="Arial" w:hAnsi="Arial" w:cs="Arial"/>
          <w:color w:val="686A6C"/>
          <w:sz w:val="22"/>
          <w:szCs w:val="22"/>
        </w:rPr>
        <w:t xml:space="preserve">.  </w:t>
      </w:r>
    </w:p>
    <w:p w14:paraId="5165C4D2" w14:textId="77777777" w:rsidR="00B63E42" w:rsidRDefault="00B63E42" w:rsidP="008A6359">
      <w:pPr>
        <w:rPr>
          <w:rFonts w:ascii="Arial" w:hAnsi="Arial" w:cs="Arial"/>
          <w:color w:val="686A6C"/>
          <w:sz w:val="22"/>
          <w:szCs w:val="22"/>
        </w:rPr>
      </w:pPr>
    </w:p>
    <w:p w14:paraId="483C8C0C" w14:textId="55D595D4" w:rsidR="00B63E42" w:rsidRDefault="00B63E42" w:rsidP="008A6359">
      <w:pPr>
        <w:rPr>
          <w:rFonts w:ascii="Arial" w:hAnsi="Arial" w:cs="Arial"/>
          <w:color w:val="686A6C"/>
          <w:sz w:val="22"/>
          <w:szCs w:val="22"/>
        </w:rPr>
      </w:pPr>
      <w:r>
        <w:rPr>
          <w:rFonts w:ascii="Arial" w:hAnsi="Arial" w:cs="Arial"/>
          <w:color w:val="686A6C"/>
          <w:sz w:val="22"/>
          <w:szCs w:val="22"/>
        </w:rPr>
        <w:t xml:space="preserve">Set of Solutions:  </w:t>
      </w:r>
    </w:p>
    <w:p w14:paraId="70B7DEDB" w14:textId="7DE1CE50" w:rsidR="008A6359" w:rsidRDefault="00B63E42" w:rsidP="007678F0">
      <w:pPr>
        <w:outlineLvl w:val="0"/>
        <w:rPr>
          <w:rFonts w:ascii="Arial" w:hAnsi="Arial" w:cs="Arial"/>
          <w:color w:val="686A6C"/>
          <w:sz w:val="22"/>
          <w:szCs w:val="22"/>
        </w:rPr>
      </w:pPr>
      <w:r>
        <w:rPr>
          <w:rFonts w:ascii="Arial" w:hAnsi="Arial" w:cs="Arial"/>
          <w:color w:val="686A6C"/>
          <w:sz w:val="22"/>
          <w:szCs w:val="22"/>
        </w:rPr>
        <w:t>P</w:t>
      </w:r>
      <w:r w:rsidR="0012664C">
        <w:rPr>
          <w:rFonts w:ascii="Arial" w:hAnsi="Arial" w:cs="Arial"/>
          <w:b/>
          <w:color w:val="686A6C"/>
          <w:sz w:val="22"/>
          <w:szCs w:val="22"/>
        </w:rPr>
        <w:t>ayment P</w:t>
      </w:r>
      <w:r w:rsidR="008A6359" w:rsidRPr="009E2C2D">
        <w:rPr>
          <w:rFonts w:ascii="Arial" w:hAnsi="Arial" w:cs="Arial"/>
          <w:b/>
          <w:color w:val="686A6C"/>
          <w:sz w:val="22"/>
          <w:szCs w:val="22"/>
        </w:rPr>
        <w:t xml:space="preserve">rocessing, </w:t>
      </w:r>
      <w:r w:rsidR="0012664C">
        <w:rPr>
          <w:rFonts w:ascii="Arial" w:hAnsi="Arial" w:cs="Arial"/>
          <w:b/>
          <w:color w:val="686A6C"/>
          <w:sz w:val="22"/>
          <w:szCs w:val="22"/>
        </w:rPr>
        <w:t>Le</w:t>
      </w:r>
      <w:r w:rsidR="009E2C2D">
        <w:rPr>
          <w:rFonts w:ascii="Arial" w:hAnsi="Arial" w:cs="Arial"/>
          <w:b/>
          <w:color w:val="686A6C"/>
          <w:sz w:val="22"/>
          <w:szCs w:val="22"/>
        </w:rPr>
        <w:t xml:space="preserve">nding, </w:t>
      </w:r>
      <w:r w:rsidR="0012664C">
        <w:rPr>
          <w:rFonts w:ascii="Arial" w:hAnsi="Arial" w:cs="Arial"/>
          <w:b/>
          <w:color w:val="686A6C"/>
          <w:sz w:val="22"/>
          <w:szCs w:val="22"/>
        </w:rPr>
        <w:t>G</w:t>
      </w:r>
      <w:r w:rsidR="00451788" w:rsidRPr="009E2C2D">
        <w:rPr>
          <w:rFonts w:ascii="Arial" w:hAnsi="Arial" w:cs="Arial"/>
          <w:b/>
          <w:color w:val="686A6C"/>
          <w:sz w:val="22"/>
          <w:szCs w:val="22"/>
        </w:rPr>
        <w:t xml:space="preserve">ift and </w:t>
      </w:r>
      <w:r w:rsidR="0012664C">
        <w:rPr>
          <w:rFonts w:ascii="Arial" w:hAnsi="Arial" w:cs="Arial"/>
          <w:b/>
          <w:color w:val="686A6C"/>
          <w:sz w:val="22"/>
          <w:szCs w:val="22"/>
        </w:rPr>
        <w:t>Loyalty programs</w:t>
      </w:r>
      <w:r w:rsidR="008A6359" w:rsidRPr="009E2C2D">
        <w:rPr>
          <w:rFonts w:ascii="Arial" w:hAnsi="Arial" w:cs="Arial"/>
          <w:b/>
          <w:color w:val="686A6C"/>
          <w:sz w:val="22"/>
          <w:szCs w:val="22"/>
        </w:rPr>
        <w:t xml:space="preserve">, </w:t>
      </w:r>
      <w:proofErr w:type="spellStart"/>
      <w:r w:rsidR="008A6359" w:rsidRPr="009E2C2D">
        <w:rPr>
          <w:rFonts w:ascii="Arial" w:hAnsi="Arial" w:cs="Arial"/>
          <w:b/>
          <w:color w:val="686A6C"/>
          <w:sz w:val="22"/>
          <w:szCs w:val="22"/>
        </w:rPr>
        <w:t>eCommerce</w:t>
      </w:r>
      <w:proofErr w:type="spellEnd"/>
      <w:r w:rsidR="008A6359" w:rsidRPr="009E2C2D">
        <w:rPr>
          <w:rFonts w:ascii="Arial" w:hAnsi="Arial" w:cs="Arial"/>
          <w:b/>
          <w:color w:val="686A6C"/>
          <w:sz w:val="22"/>
          <w:szCs w:val="22"/>
        </w:rPr>
        <w:t xml:space="preserve"> and </w:t>
      </w:r>
      <w:r w:rsidR="009E2C2D">
        <w:rPr>
          <w:rFonts w:ascii="Arial" w:hAnsi="Arial" w:cs="Arial"/>
          <w:b/>
          <w:color w:val="686A6C"/>
          <w:sz w:val="22"/>
          <w:szCs w:val="22"/>
        </w:rPr>
        <w:t>HR/P</w:t>
      </w:r>
      <w:r w:rsidR="008A6359" w:rsidRPr="009E2C2D">
        <w:rPr>
          <w:rFonts w:ascii="Arial" w:hAnsi="Arial" w:cs="Arial"/>
          <w:b/>
          <w:color w:val="686A6C"/>
          <w:sz w:val="22"/>
          <w:szCs w:val="22"/>
        </w:rPr>
        <w:t>ayroll</w:t>
      </w:r>
      <w:r w:rsidR="009E2C2D">
        <w:rPr>
          <w:rFonts w:ascii="Arial" w:hAnsi="Arial" w:cs="Arial"/>
          <w:b/>
          <w:color w:val="686A6C"/>
          <w:sz w:val="22"/>
          <w:szCs w:val="22"/>
        </w:rPr>
        <w:t>/401K</w:t>
      </w:r>
      <w:r w:rsidR="008A6359" w:rsidRPr="00690758">
        <w:rPr>
          <w:rFonts w:ascii="Arial" w:hAnsi="Arial" w:cs="Arial"/>
          <w:color w:val="686A6C"/>
          <w:sz w:val="22"/>
          <w:szCs w:val="22"/>
        </w:rPr>
        <w:t xml:space="preserve"> </w:t>
      </w:r>
    </w:p>
    <w:p w14:paraId="58ED70CB" w14:textId="77777777" w:rsidR="008A6359" w:rsidRPr="00690758" w:rsidRDefault="008A6359" w:rsidP="008A6359">
      <w:pPr>
        <w:rPr>
          <w:rFonts w:ascii="Arial" w:hAnsi="Arial" w:cs="Arial"/>
          <w:color w:val="686A6C"/>
          <w:sz w:val="22"/>
          <w:szCs w:val="22"/>
        </w:rPr>
      </w:pPr>
    </w:p>
    <w:p w14:paraId="6A3B3E2E" w14:textId="77777777" w:rsidR="00451788" w:rsidRPr="007400F5" w:rsidRDefault="00451788" w:rsidP="007678F0">
      <w:pPr>
        <w:spacing w:after="120"/>
        <w:outlineLvl w:val="0"/>
        <w:rPr>
          <w:rFonts w:ascii="Arial" w:hAnsi="Arial" w:cs="Arial"/>
          <w:b/>
          <w:color w:val="686A6C"/>
          <w:sz w:val="24"/>
          <w:szCs w:val="36"/>
        </w:rPr>
      </w:pPr>
      <w:r w:rsidRPr="007400F5">
        <w:rPr>
          <w:rFonts w:ascii="Arial" w:hAnsi="Arial" w:cs="Arial"/>
          <w:b/>
          <w:color w:val="686A6C"/>
          <w:sz w:val="24"/>
          <w:szCs w:val="36"/>
        </w:rPr>
        <w:t>Superior Service</w:t>
      </w:r>
    </w:p>
    <w:p w14:paraId="7DCD5EEC" w14:textId="77777777" w:rsidR="00451788" w:rsidRPr="0066733B" w:rsidRDefault="00451788" w:rsidP="00451788">
      <w:pPr>
        <w:rPr>
          <w:rFonts w:ascii="Arial" w:hAnsi="Arial" w:cs="Arial"/>
          <w:color w:val="686A6C"/>
          <w:sz w:val="22"/>
          <w:szCs w:val="22"/>
        </w:rPr>
      </w:pPr>
      <w:r w:rsidRPr="0066733B">
        <w:rPr>
          <w:rFonts w:ascii="Arial" w:hAnsi="Arial" w:cs="Arial"/>
          <w:color w:val="686A6C"/>
          <w:sz w:val="22"/>
          <w:szCs w:val="22"/>
        </w:rPr>
        <w:t xml:space="preserve">Heartland’s Midwest-based state-of-the-art service center is home to more than 850 </w:t>
      </w:r>
      <w:r>
        <w:rPr>
          <w:rFonts w:ascii="Arial" w:hAnsi="Arial" w:cs="Arial"/>
          <w:color w:val="686A6C"/>
          <w:sz w:val="22"/>
          <w:szCs w:val="22"/>
        </w:rPr>
        <w:t>C</w:t>
      </w:r>
      <w:r w:rsidRPr="0066733B">
        <w:rPr>
          <w:rFonts w:ascii="Arial" w:hAnsi="Arial" w:cs="Arial"/>
          <w:color w:val="686A6C"/>
          <w:sz w:val="22"/>
          <w:szCs w:val="22"/>
        </w:rPr>
        <w:t xml:space="preserve">ustomer </w:t>
      </w:r>
      <w:r>
        <w:rPr>
          <w:rFonts w:ascii="Arial" w:hAnsi="Arial" w:cs="Arial"/>
          <w:color w:val="686A6C"/>
          <w:sz w:val="22"/>
          <w:szCs w:val="22"/>
        </w:rPr>
        <w:t>A</w:t>
      </w:r>
      <w:r w:rsidRPr="0066733B">
        <w:rPr>
          <w:rFonts w:ascii="Arial" w:hAnsi="Arial" w:cs="Arial"/>
          <w:color w:val="686A6C"/>
          <w:sz w:val="22"/>
          <w:szCs w:val="22"/>
        </w:rPr>
        <w:t xml:space="preserve">dvocates and </w:t>
      </w:r>
      <w:r>
        <w:rPr>
          <w:rFonts w:ascii="Arial" w:hAnsi="Arial" w:cs="Arial"/>
          <w:color w:val="686A6C"/>
          <w:sz w:val="22"/>
          <w:szCs w:val="22"/>
        </w:rPr>
        <w:t>S</w:t>
      </w:r>
      <w:r w:rsidRPr="0066733B">
        <w:rPr>
          <w:rFonts w:ascii="Arial" w:hAnsi="Arial" w:cs="Arial"/>
          <w:color w:val="686A6C"/>
          <w:sz w:val="22"/>
          <w:szCs w:val="22"/>
        </w:rPr>
        <w:t xml:space="preserve">ervice </w:t>
      </w:r>
      <w:r>
        <w:rPr>
          <w:rFonts w:ascii="Arial" w:hAnsi="Arial" w:cs="Arial"/>
          <w:color w:val="686A6C"/>
          <w:sz w:val="22"/>
          <w:szCs w:val="22"/>
        </w:rPr>
        <w:t>E</w:t>
      </w:r>
      <w:r w:rsidRPr="0066733B">
        <w:rPr>
          <w:rFonts w:ascii="Arial" w:hAnsi="Arial" w:cs="Arial"/>
          <w:color w:val="686A6C"/>
          <w:sz w:val="22"/>
          <w:szCs w:val="22"/>
        </w:rPr>
        <w:t>mployees who provide equipment, application, software and network support to over 400,000 merchants across the country — 24 hours a day, 365 days a year.</w:t>
      </w:r>
    </w:p>
    <w:p w14:paraId="0C03009D" w14:textId="77777777" w:rsidR="00451788" w:rsidRDefault="00451788" w:rsidP="007C2CCE">
      <w:pPr>
        <w:rPr>
          <w:rFonts w:ascii="Arial" w:hAnsi="Arial" w:cs="Arial"/>
          <w:color w:val="686A6C"/>
          <w:sz w:val="22"/>
          <w:szCs w:val="22"/>
        </w:rPr>
      </w:pPr>
    </w:p>
    <w:p w14:paraId="1BED9B56" w14:textId="5FF49315" w:rsidR="007C2CCE" w:rsidRPr="00690758" w:rsidRDefault="00F8238B" w:rsidP="007C2CCE">
      <w:pPr>
        <w:rPr>
          <w:rFonts w:ascii="Arial" w:hAnsi="Arial" w:cs="Arial"/>
          <w:color w:val="686A6C"/>
          <w:sz w:val="22"/>
          <w:szCs w:val="22"/>
        </w:rPr>
      </w:pPr>
      <w:r w:rsidRPr="00690758">
        <w:rPr>
          <w:rFonts w:ascii="Arial" w:hAnsi="Arial" w:cs="Arial"/>
          <w:color w:val="686A6C"/>
          <w:sz w:val="22"/>
          <w:szCs w:val="22"/>
        </w:rPr>
        <w:t xml:space="preserve">Heartland’s commitment to clients is articulated by </w:t>
      </w:r>
      <w:hyperlink r:id="rId8" w:history="1">
        <w:r w:rsidRPr="00241F57">
          <w:rPr>
            <w:rStyle w:val="Hyperlink"/>
            <w:rFonts w:ascii="Arial" w:hAnsi="Arial" w:cs="Arial"/>
            <w:color w:val="0000FF"/>
            <w:sz w:val="22"/>
            <w:szCs w:val="22"/>
          </w:rPr>
          <w:t>The Merchant Bill of Rights</w:t>
        </w:r>
      </w:hyperlink>
      <w:r w:rsidRPr="00690758">
        <w:rPr>
          <w:rFonts w:ascii="Arial" w:hAnsi="Arial" w:cs="Arial"/>
          <w:color w:val="686A6C"/>
          <w:sz w:val="22"/>
          <w:szCs w:val="22"/>
        </w:rPr>
        <w:t xml:space="preserve">, which we founded in 2006 as the industry standard for fairness, honesty and transparency in payment processing.  </w:t>
      </w:r>
      <w:r w:rsidR="007C2CCE" w:rsidRPr="00690758">
        <w:rPr>
          <w:rFonts w:ascii="Arial" w:hAnsi="Arial" w:cs="Arial"/>
          <w:color w:val="686A6C"/>
          <w:sz w:val="22"/>
          <w:szCs w:val="22"/>
        </w:rPr>
        <w:t>A true mercha</w:t>
      </w:r>
      <w:r w:rsidR="0066733B">
        <w:rPr>
          <w:rFonts w:ascii="Arial" w:hAnsi="Arial" w:cs="Arial"/>
          <w:color w:val="686A6C"/>
          <w:sz w:val="22"/>
          <w:szCs w:val="22"/>
        </w:rPr>
        <w:t xml:space="preserve">nt </w:t>
      </w:r>
      <w:r w:rsidR="007C2CCE" w:rsidRPr="00690758">
        <w:rPr>
          <w:rFonts w:ascii="Arial" w:hAnsi="Arial" w:cs="Arial"/>
          <w:color w:val="686A6C"/>
          <w:sz w:val="22"/>
          <w:szCs w:val="22"/>
        </w:rPr>
        <w:t>advocate</w:t>
      </w:r>
      <w:r w:rsidR="00451788">
        <w:rPr>
          <w:rFonts w:ascii="Arial" w:hAnsi="Arial" w:cs="Arial"/>
          <w:color w:val="686A6C"/>
          <w:sz w:val="22"/>
          <w:szCs w:val="22"/>
        </w:rPr>
        <w:t>.</w:t>
      </w:r>
    </w:p>
    <w:p w14:paraId="056CECFD" w14:textId="264CF797" w:rsidR="005A6887" w:rsidRPr="0066733B" w:rsidRDefault="00451788" w:rsidP="007678F0">
      <w:pPr>
        <w:pStyle w:val="4BodyBullet1"/>
      </w:pPr>
      <w:r>
        <w:t>Heartland is Entreprenuers Serving Entreprenuers.</w:t>
      </w:r>
    </w:p>
    <w:p w14:paraId="27DDD4FB" w14:textId="0EAC58D0" w:rsidR="00451788" w:rsidRDefault="005A6887" w:rsidP="007678F0">
      <w:pPr>
        <w:pStyle w:val="4BodyBullet1"/>
      </w:pPr>
      <w:r w:rsidRPr="0066733B">
        <w:t xml:space="preserve">Offers one-stop </w:t>
      </w:r>
      <w:r w:rsidR="00451788">
        <w:t>resource</w:t>
      </w:r>
      <w:r w:rsidRPr="0066733B">
        <w:t xml:space="preserve"> needs.</w:t>
      </w:r>
    </w:p>
    <w:p w14:paraId="04D7ED12" w14:textId="208B1855" w:rsidR="00451788" w:rsidRPr="00451788" w:rsidRDefault="00451788" w:rsidP="007678F0">
      <w:pPr>
        <w:pStyle w:val="4BodyBullet1"/>
      </w:pPr>
      <w:r>
        <w:t>All w-2 Employees, does not utilized independent agents to represent.</w:t>
      </w:r>
    </w:p>
    <w:p w14:paraId="3B57DBDD" w14:textId="163B29C1" w:rsidR="005A6887" w:rsidRPr="0066733B" w:rsidRDefault="005A6887" w:rsidP="007678F0">
      <w:pPr>
        <w:pStyle w:val="4BodyBullet1"/>
      </w:pPr>
      <w:r w:rsidRPr="0066733B">
        <w:t>Offers world-class interchange management services</w:t>
      </w:r>
      <w:r w:rsidR="00451788">
        <w:t xml:space="preserve"> guaranteeing true interchange costs</w:t>
      </w:r>
      <w:r w:rsidRPr="0066733B">
        <w:t>.</w:t>
      </w:r>
    </w:p>
    <w:p w14:paraId="349A7CB6" w14:textId="77777777" w:rsidR="005A6887" w:rsidRPr="0066733B" w:rsidRDefault="005A6887" w:rsidP="007678F0">
      <w:pPr>
        <w:pStyle w:val="4BodyBullet1"/>
      </w:pPr>
      <w:r w:rsidRPr="0066733B">
        <w:t>Processes 100% of transactions on our proprietary networks.</w:t>
      </w:r>
    </w:p>
    <w:p w14:paraId="25AF1A46" w14:textId="41217288" w:rsidR="005A6887" w:rsidRPr="0066733B" w:rsidRDefault="00451788" w:rsidP="007678F0">
      <w:pPr>
        <w:pStyle w:val="4BodyBullet1"/>
      </w:pPr>
      <w:r>
        <w:t>Rates for services are fixed and guaranteed.</w:t>
      </w:r>
    </w:p>
    <w:p w14:paraId="498FC632" w14:textId="259D8AAD" w:rsidR="005A6887" w:rsidRPr="0066733B" w:rsidRDefault="005A6887" w:rsidP="007678F0">
      <w:pPr>
        <w:pStyle w:val="4BodyBullet1"/>
      </w:pPr>
      <w:r w:rsidRPr="0066733B">
        <w:t xml:space="preserve">Does not outsource development or </w:t>
      </w:r>
      <w:r w:rsidR="00451788">
        <w:t>support</w:t>
      </w:r>
      <w:r w:rsidRPr="0066733B">
        <w:t>.</w:t>
      </w:r>
    </w:p>
    <w:p w14:paraId="0EEC4AB5" w14:textId="77777777" w:rsidR="00451788" w:rsidRDefault="00451788" w:rsidP="00BE2883">
      <w:pPr>
        <w:spacing w:after="120"/>
        <w:rPr>
          <w:rFonts w:ascii="Arial" w:hAnsi="Arial" w:cs="Arial"/>
          <w:b/>
          <w:color w:val="686A6C"/>
          <w:sz w:val="24"/>
          <w:szCs w:val="36"/>
        </w:rPr>
      </w:pPr>
    </w:p>
    <w:p w14:paraId="2442CCC6" w14:textId="38D06633" w:rsidR="007022A7" w:rsidRPr="007400F5" w:rsidRDefault="00B63E42" w:rsidP="007678F0">
      <w:pPr>
        <w:spacing w:before="240" w:after="120"/>
        <w:outlineLvl w:val="0"/>
        <w:rPr>
          <w:rFonts w:ascii="Arial" w:hAnsi="Arial" w:cs="Arial"/>
          <w:b/>
          <w:color w:val="686A6C"/>
          <w:sz w:val="24"/>
          <w:szCs w:val="24"/>
        </w:rPr>
      </w:pPr>
      <w:r>
        <w:rPr>
          <w:rFonts w:ascii="Arial" w:hAnsi="Arial" w:cs="Arial"/>
          <w:b/>
          <w:color w:val="686A6C"/>
          <w:sz w:val="24"/>
          <w:szCs w:val="24"/>
        </w:rPr>
        <w:t>Partnership Benefit</w:t>
      </w:r>
    </w:p>
    <w:p w14:paraId="31081A76" w14:textId="2EE6A756" w:rsidR="0033597C" w:rsidRDefault="003439B2" w:rsidP="00493495">
      <w:pPr>
        <w:rPr>
          <w:rFonts w:ascii="Arial" w:hAnsi="Arial" w:cs="Arial"/>
          <w:color w:val="686A6C"/>
          <w:sz w:val="22"/>
          <w:szCs w:val="22"/>
        </w:rPr>
      </w:pPr>
      <w:r>
        <w:rPr>
          <w:rFonts w:ascii="Arial" w:hAnsi="Arial" w:cs="Arial"/>
          <w:color w:val="686A6C"/>
          <w:sz w:val="22"/>
          <w:szCs w:val="22"/>
        </w:rPr>
        <w:t xml:space="preserve">The members </w:t>
      </w:r>
      <w:r w:rsidR="00112F01" w:rsidRPr="0041031E">
        <w:rPr>
          <w:rFonts w:ascii="Arial" w:hAnsi="Arial" w:cs="Arial"/>
          <w:color w:val="686A6C"/>
          <w:sz w:val="22"/>
          <w:szCs w:val="22"/>
        </w:rPr>
        <w:t xml:space="preserve">who elect to participate in a </w:t>
      </w:r>
      <w:r w:rsidR="00211065">
        <w:rPr>
          <w:rFonts w:ascii="Arial" w:hAnsi="Arial" w:cs="Arial"/>
          <w:color w:val="686A6C"/>
          <w:sz w:val="22"/>
          <w:szCs w:val="22"/>
        </w:rPr>
        <w:t>p</w:t>
      </w:r>
      <w:r w:rsidR="00112F01" w:rsidRPr="0041031E">
        <w:rPr>
          <w:rFonts w:ascii="Arial" w:hAnsi="Arial" w:cs="Arial"/>
          <w:color w:val="686A6C"/>
          <w:sz w:val="22"/>
          <w:szCs w:val="22"/>
        </w:rPr>
        <w:t>artnership with Heartland will receive the following benefits</w:t>
      </w:r>
      <w:r w:rsidR="009E2C2D">
        <w:rPr>
          <w:rFonts w:ascii="Arial" w:hAnsi="Arial" w:cs="Arial"/>
          <w:color w:val="686A6C"/>
          <w:sz w:val="22"/>
          <w:szCs w:val="22"/>
        </w:rPr>
        <w:t xml:space="preserve"> </w:t>
      </w:r>
      <w:r w:rsidR="0012664C">
        <w:rPr>
          <w:rFonts w:ascii="Arial" w:hAnsi="Arial" w:cs="Arial"/>
          <w:color w:val="686A6C"/>
          <w:sz w:val="22"/>
          <w:szCs w:val="22"/>
        </w:rPr>
        <w:t>*</w:t>
      </w:r>
      <w:r w:rsidR="009E2C2D">
        <w:rPr>
          <w:rFonts w:ascii="Arial" w:hAnsi="Arial" w:cs="Arial"/>
          <w:color w:val="686A6C"/>
          <w:sz w:val="22"/>
          <w:szCs w:val="22"/>
        </w:rPr>
        <w:t>based on processing volume</w:t>
      </w:r>
      <w:r>
        <w:rPr>
          <w:rFonts w:ascii="Arial" w:hAnsi="Arial" w:cs="Arial"/>
          <w:color w:val="686A6C"/>
          <w:sz w:val="22"/>
          <w:szCs w:val="22"/>
        </w:rPr>
        <w:t>, number of employees, and technical needs</w:t>
      </w:r>
      <w:r w:rsidR="00112F01" w:rsidRPr="0041031E">
        <w:rPr>
          <w:rFonts w:ascii="Arial" w:hAnsi="Arial" w:cs="Arial"/>
          <w:color w:val="686A6C"/>
          <w:sz w:val="22"/>
          <w:szCs w:val="22"/>
        </w:rPr>
        <w:t>:</w:t>
      </w:r>
    </w:p>
    <w:p w14:paraId="0C00BB86" w14:textId="77777777" w:rsidR="0012664C" w:rsidRPr="0041031E" w:rsidRDefault="0012664C" w:rsidP="00493495">
      <w:pPr>
        <w:rPr>
          <w:rFonts w:ascii="Arial" w:hAnsi="Arial" w:cs="Arial"/>
          <w:color w:val="686A6C"/>
          <w:sz w:val="22"/>
          <w:szCs w:val="22"/>
        </w:rPr>
      </w:pPr>
    </w:p>
    <w:p w14:paraId="6533B3CB" w14:textId="0B8569E3" w:rsidR="00B63E42" w:rsidRDefault="00B63E42" w:rsidP="007678F0">
      <w:pPr>
        <w:pStyle w:val="4BodyBullet1"/>
      </w:pPr>
      <w:r>
        <w:t>Free Consultation/Audit of rates for Card Processing and Payroll Processing</w:t>
      </w:r>
    </w:p>
    <w:p w14:paraId="5E3FE073" w14:textId="5AB4CD45" w:rsidR="0033597C" w:rsidRPr="0041031E" w:rsidRDefault="00863D2F" w:rsidP="007678F0">
      <w:pPr>
        <w:pStyle w:val="4BodyBullet1"/>
      </w:pPr>
      <w:r>
        <w:t xml:space="preserve">True interchange rates </w:t>
      </w:r>
      <w:r w:rsidR="00B63E42">
        <w:t>on Credit Card Processing</w:t>
      </w:r>
    </w:p>
    <w:p w14:paraId="53928979" w14:textId="141DB3F7" w:rsidR="0033597C" w:rsidRDefault="00863D2F" w:rsidP="007678F0">
      <w:pPr>
        <w:pStyle w:val="4BodyBullet1"/>
      </w:pPr>
      <w:r>
        <w:t>Heartland Processing price lock, minimum 3 years</w:t>
      </w:r>
    </w:p>
    <w:p w14:paraId="46346D65" w14:textId="5CCD3325" w:rsidR="00951F84" w:rsidRDefault="00951F84" w:rsidP="007678F0">
      <w:pPr>
        <w:pStyle w:val="4BodyBullet1"/>
      </w:pPr>
      <w:r>
        <w:t xml:space="preserve">No Set up </w:t>
      </w:r>
      <w:r w:rsidR="007B62C3">
        <w:t>fees</w:t>
      </w:r>
    </w:p>
    <w:p w14:paraId="08624CCA" w14:textId="47B1433A" w:rsidR="0012664C" w:rsidRPr="0041031E" w:rsidRDefault="00F557DB" w:rsidP="007678F0">
      <w:pPr>
        <w:pStyle w:val="4BodyBullet1"/>
      </w:pPr>
      <w:r>
        <w:t>Preferred Americ</w:t>
      </w:r>
      <w:r w:rsidR="00863D2F">
        <w:t>an Express pricing</w:t>
      </w:r>
      <w:r w:rsidR="0012664C">
        <w:t>*</w:t>
      </w:r>
      <w:r w:rsidR="00863D2F">
        <w:t xml:space="preserve"> with expedited funding</w:t>
      </w:r>
    </w:p>
    <w:p w14:paraId="4B92227C" w14:textId="766CE44E" w:rsidR="0033597C" w:rsidRPr="00AD587A" w:rsidRDefault="00F557DB" w:rsidP="007678F0">
      <w:pPr>
        <w:pStyle w:val="4BodyBullet1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5C9E" wp14:editId="0BA49F63">
                <wp:simplePos x="0" y="0"/>
                <wp:positionH relativeFrom="column">
                  <wp:posOffset>151130</wp:posOffset>
                </wp:positionH>
                <wp:positionV relativeFrom="paragraph">
                  <wp:posOffset>622935</wp:posOffset>
                </wp:positionV>
                <wp:extent cx="1778000" cy="5461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14:paraId="6718D7A0" w14:textId="002657D1" w:rsidR="00A94333" w:rsidRPr="00A94333" w:rsidRDefault="00A9433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94333">
                              <w:rPr>
                                <w:rFonts w:asciiTheme="minorHAnsi" w:hAnsiTheme="minorHAnsi"/>
                                <w:b/>
                              </w:rPr>
                              <w:fldChar w:fldCharType="begin"/>
                            </w:r>
                            <w:r w:rsidRPr="00A94333">
                              <w:rPr>
                                <w:rFonts w:asciiTheme="minorHAnsi" w:hAnsiTheme="minorHAnsi"/>
                                <w:b/>
                              </w:rPr>
                              <w:instrText xml:space="preserve"> HYPERLINK "mailto:Jennifer@GetHeartland.com" </w:instrText>
                            </w:r>
                            <w:r w:rsidRPr="00A94333">
                              <w:rPr>
                                <w:rFonts w:asciiTheme="minorHAnsi" w:hAnsiTheme="minorHAnsi"/>
                                <w:b/>
                              </w:rPr>
                              <w:fldChar w:fldCharType="separate"/>
                            </w:r>
                            <w:r w:rsidRPr="00A94333">
                              <w:rPr>
                                <w:rStyle w:val="Hyperlink"/>
                                <w:rFonts w:asciiTheme="minorHAnsi" w:hAnsiTheme="minorHAnsi"/>
                                <w:b/>
                              </w:rPr>
                              <w:t>Jennifer@GetHeartland.com</w:t>
                            </w:r>
                            <w:r w:rsidRPr="00A94333">
                              <w:rPr>
                                <w:rFonts w:asciiTheme="minorHAnsi" w:hAnsiTheme="minorHAnsi"/>
                                <w:b/>
                              </w:rPr>
                              <w:fldChar w:fldCharType="end"/>
                            </w:r>
                          </w:p>
                          <w:p w14:paraId="7761EB23" w14:textId="59BFCEFC" w:rsidR="00A94333" w:rsidRPr="00A94333" w:rsidRDefault="00A9433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94333">
                              <w:rPr>
                                <w:rFonts w:asciiTheme="minorHAnsi" w:hAnsiTheme="minorHAnsi"/>
                                <w:b/>
                              </w:rPr>
                              <w:t>860.659.8900</w:t>
                            </w:r>
                          </w:p>
                          <w:p w14:paraId="5A03AAE4" w14:textId="2E747FD3" w:rsidR="00A94333" w:rsidRPr="00A94333" w:rsidRDefault="00A9433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94333">
                              <w:rPr>
                                <w:rFonts w:asciiTheme="minorHAnsi" w:hAnsiTheme="minorHAnsi"/>
                                <w:b/>
                              </w:rPr>
                              <w:t>GetHeartland.com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A5C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9pt;margin-top:49.05pt;width:140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PWegIAAGIFAAAOAAAAZHJzL2Uyb0RvYy54bWysVEtv2zAMvg/YfxB0X+106WNGnSJr0WFA&#10;0RZrh54VWWqMSaImMbGzXz9Kdh7odumwi02RHz/xqYvL3hq2ViG24Go+OSo5U05C07qXmn9/uvlw&#10;zllE4RphwKmab1Tkl7P37y46X6ljWIJpVGBE4mLV+ZovEX1VFFEulRXxCLxyZNQQrEA6hpeiCaIj&#10;dmuK47I8LToIjQ8gVYykvR6MfJb5tVYS77WOCpmpOcWG+Rvyd5G+xexCVC9B+GUrxzDEP0RhRevo&#10;0h3VtUDBVqH9g8q2MkAEjUcSbAFat1LlHCibSfkqm8el8CrnQsWJflem+P9o5d36IbC2od5x5oSl&#10;Fj2pHtln6NkkVafzsSLQoycY9qROyFEfSZmS7nWw6U/pMLJTnTe72iYymZzOzs7LkkySbCfT0wnJ&#10;RFPsvX2I+EWBZUmoeaDe5ZKK9W3EAbqFpMsc3LTGkF5UxrGu5qcfT8rssLMQuXEJoPIkjDQpoyHy&#10;LOHGqIHkm9JUiZxAUuQZVFcmsLWg6RFSKoc598xL6ITSFMRbHEf8Pqq3OA95bG8Ghztn2zoIOftX&#10;YTc/tiHrAU81P8g7idgv+rGjC2g21OgAw6JEL29a6satiPggAm0GNZC2He/pow1Q1WGUOFtC+PU3&#10;fcLTwJKVs442rebx50oExZn56miUP02m07Sa+TA9OTumQzi0LA4tbmWvgNpB40rRZTHh0WxFHcA+&#10;06MwT7eSSThJd9cct+IVDvtPj4pU83kG0TJ6gbfu0ctEnbqTZu2pfxbBjwOJNMp3sN1JUb2aywGb&#10;PB3MVwi6zUObCjxUdSw8LXIe+/HRSS/F4Tmj9k/j7DcAAAD//wMAUEsDBBQABgAIAAAAIQD3i05z&#10;4AAAAAkBAAAPAAAAZHJzL2Rvd25yZXYueG1sTI/BTsMwEETvSPyDtUjcqJMUUJrGqapIFRKCQ0sv&#10;3DbxNomI1yF228DX457KcXZGM2/z1WR6caLRdZYVxLMIBHFtdceNgv3H5iEF4Tyyxt4yKfghB6vi&#10;9ibHTNszb+m0840IJewyVNB6P2RSurolg25mB+LgHexo0Ac5NlKPeA7lppdJFD1Lgx2HhRYHKluq&#10;v3ZHo+C13LzjtkpM+tuXL2+H9fC9/3xS6v5uWi9BeJr8NQwX/IAORWCq7JG1E72CZB7IvYJFGoMI&#10;/jy6HKoQTB9jkEUu/39Q/AEAAP//AwBQSwECLQAUAAYACAAAACEAtoM4kv4AAADhAQAAEwAAAAAA&#10;AAAAAAAAAAAAAAAAW0NvbnRlbnRfVHlwZXNdLnhtbFBLAQItABQABgAIAAAAIQA4/SH/1gAAAJQB&#10;AAALAAAAAAAAAAAAAAAAAC8BAABfcmVscy8ucmVsc1BLAQItABQABgAIAAAAIQASKBPWegIAAGIF&#10;AAAOAAAAAAAAAAAAAAAAAC4CAABkcnMvZTJvRG9jLnhtbFBLAQItABQABgAIAAAAIQD3i05z4AAA&#10;AAkBAAAPAAAAAAAAAAAAAAAAANQEAABkcnMvZG93bnJldi54bWxQSwUGAAAAAAQABADzAAAA4QUA&#10;AAAA&#10;" filled="f" stroked="f" strokeweight=".5pt">
                <v:textbox>
                  <w:txbxContent>
                    <w:bookmarkStart w:id="1" w:name="_GoBack"/>
                    <w:p w14:paraId="6718D7A0" w14:textId="002657D1" w:rsidR="00A94333" w:rsidRPr="00A94333" w:rsidRDefault="00A9433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94333">
                        <w:rPr>
                          <w:rFonts w:asciiTheme="minorHAnsi" w:hAnsiTheme="minorHAnsi"/>
                          <w:b/>
                        </w:rPr>
                        <w:fldChar w:fldCharType="begin"/>
                      </w:r>
                      <w:r w:rsidRPr="00A94333">
                        <w:rPr>
                          <w:rFonts w:asciiTheme="minorHAnsi" w:hAnsiTheme="minorHAnsi"/>
                          <w:b/>
                        </w:rPr>
                        <w:instrText xml:space="preserve"> HYPERLINK "mailto:Jennifer@GetHeartland.com" </w:instrText>
                      </w:r>
                      <w:r w:rsidRPr="00A94333">
                        <w:rPr>
                          <w:rFonts w:asciiTheme="minorHAnsi" w:hAnsiTheme="minorHAnsi"/>
                          <w:b/>
                        </w:rPr>
                        <w:fldChar w:fldCharType="separate"/>
                      </w:r>
                      <w:r w:rsidRPr="00A94333">
                        <w:rPr>
                          <w:rStyle w:val="Hyperlink"/>
                          <w:rFonts w:asciiTheme="minorHAnsi" w:hAnsiTheme="minorHAnsi"/>
                          <w:b/>
                        </w:rPr>
                        <w:t>Jennifer@GetHeartland.com</w:t>
                      </w:r>
                      <w:r w:rsidRPr="00A94333">
                        <w:rPr>
                          <w:rFonts w:asciiTheme="minorHAnsi" w:hAnsiTheme="minorHAnsi"/>
                          <w:b/>
                        </w:rPr>
                        <w:fldChar w:fldCharType="end"/>
                      </w:r>
                    </w:p>
                    <w:p w14:paraId="7761EB23" w14:textId="59BFCEFC" w:rsidR="00A94333" w:rsidRPr="00A94333" w:rsidRDefault="00A9433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94333">
                        <w:rPr>
                          <w:rFonts w:asciiTheme="minorHAnsi" w:hAnsiTheme="minorHAnsi"/>
                          <w:b/>
                        </w:rPr>
                        <w:t>860.659.8900</w:t>
                      </w:r>
                    </w:p>
                    <w:p w14:paraId="5A03AAE4" w14:textId="2E747FD3" w:rsidR="00A94333" w:rsidRPr="00A94333" w:rsidRDefault="00A9433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94333">
                        <w:rPr>
                          <w:rFonts w:asciiTheme="minorHAnsi" w:hAnsiTheme="minorHAnsi"/>
                          <w:b/>
                        </w:rPr>
                        <w:t>GetHeartland.com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3D2F">
        <w:t>Favorable Lending Qualification</w:t>
      </w:r>
      <w:r w:rsidR="0012664C">
        <w:t xml:space="preserve"> </w:t>
      </w:r>
    </w:p>
    <w:sectPr w:rsidR="0033597C" w:rsidRPr="00AD587A" w:rsidSect="00374F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66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EB64" w14:textId="77777777" w:rsidR="00314904" w:rsidRDefault="00314904" w:rsidP="00635FDE">
      <w:r>
        <w:separator/>
      </w:r>
    </w:p>
  </w:endnote>
  <w:endnote w:type="continuationSeparator" w:id="0">
    <w:p w14:paraId="2FFD5294" w14:textId="77777777" w:rsidR="00314904" w:rsidRDefault="00314904" w:rsidP="0063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F_Kai">
    <w:altName w:val="Arial Unicode MS"/>
    <w:charset w:val="86"/>
    <w:family w:val="script"/>
    <w:pitch w:val="fixed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7B35" w14:textId="77777777" w:rsidR="008A7892" w:rsidRDefault="008A7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97A7" w14:textId="77777777" w:rsidR="00750B35" w:rsidRPr="00690758" w:rsidRDefault="00690758" w:rsidP="00690758">
    <w:pPr>
      <w:pStyle w:val="Footer"/>
    </w:pPr>
    <w:r>
      <w:rPr>
        <w:noProof/>
      </w:rPr>
      <mc:AlternateContent>
        <mc:Choice Requires="wps">
          <w:drawing>
            <wp:anchor distT="0" distB="0" distL="91440" distR="91440" simplePos="0" relativeHeight="251660288" behindDoc="0" locked="1" layoutInCell="1" allowOverlap="1" wp14:anchorId="368B5AD6" wp14:editId="1B289F88">
              <wp:simplePos x="0" y="0"/>
              <wp:positionH relativeFrom="column">
                <wp:posOffset>-731520</wp:posOffset>
              </wp:positionH>
              <wp:positionV relativeFrom="paragraph">
                <wp:posOffset>-77470</wp:posOffset>
              </wp:positionV>
              <wp:extent cx="7799705" cy="52070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9705" cy="520700"/>
                      </a:xfrm>
                      <a:prstGeom prst="rect">
                        <a:avLst/>
                      </a:prstGeom>
                      <a:solidFill>
                        <a:srgbClr val="CE102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59D366" w14:textId="77777777" w:rsidR="00690758" w:rsidRDefault="00690758" w:rsidP="00690758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</w:rPr>
                          </w:pPr>
                        </w:p>
                        <w:p w14:paraId="220FDBBB" w14:textId="6B6C56F5" w:rsidR="00690758" w:rsidRPr="00F21B27" w:rsidRDefault="00690758" w:rsidP="0008228B">
                          <w:pPr>
                            <w:ind w:right="464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 w:rsidRPr="00F21B2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Heartland Payment Systems | </w:t>
                          </w:r>
                          <w:r w:rsidR="001E72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Proprietary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B5A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57.6pt;margin-top:-6.1pt;width:614.15pt;height:41pt;z-index:251660288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oVlQIAAIsFAAAOAAAAZHJzL2Uyb0RvYy54bWysVEtvEzEQviPxHyzf6W5C05ComyqkFCFV&#10;bUWLena8dmJhe4ztZDf8esbezYPCpYjL7tjzzevzzFxetUaTrfBBga3o4KykRFgOtbKrin57unn3&#10;gZIQma2ZBisquhOBXs3evrls3FQMYQ26Fp6gExumjavoOkY3LYrA18KwcAZOWFRK8IZFPPpVUXvW&#10;oHeji2FZXhQN+Np54CIEvL3ulHSW/UspeLyXMohIdEUxt5i/Pn+X6VvMLtl05ZlbK96nwf4hC8OU&#10;xaAHV9csMrLx6g9XRnEPAWQ842AKkFJxkWvAagbli2oe18yJXAuSE9yBpvD/3PK77YMnqq7ohBLL&#10;DD7Rk2gj+QgtmSR2GhemCHp0CIstXuMr7+8DXqaiW+lN+mM5BPXI8+7AbXLG8XI8nkzG5YgSjrrR&#10;sByXmfziaO18iJ8FGJKEinp8u0wp296GiJkgdA9JwQJoVd8orfPBr5YL7cmW4TsvPg3K4SgliSa/&#10;wbQlTUUv3o/K7NlCsu9w2iY/IrdMHy+V3pWYpbjTImG0/SokUpYrzcFTs4pDeMa5sDGThPEzOqEk&#10;hnqNYY8/ZvUa464OtMiRwcaDsVEWfK4+z9gx7fr7PmXZ4ZG+k7qTGNtl27fEEuoddoSHbqKC4zcK&#10;n+2WhfjAPI4QNgGuhXiPH6kBWYdeomQN/uff7hMeOxu1lDQ4khUNPzbMC0r0F4s9Pxmcn6cZzofz&#10;0XiIB3+qWZ5q7MYsALthgAvI8SwmfNR7UXowz7g95ikqqpjlGLuicS8uYrcocPtwMZ9nEE6tY/HW&#10;PjqeXCd6U1M+tc/Mu75zI/b8HeyHl01fNHCHTZYW5psIUuXuTgR3rPbE48TnDu63U1opp+eMOu7Q&#10;2S8AAAD//wMAUEsDBBQABgAIAAAAIQAHwAPU3wAAAAwBAAAPAAAAZHJzL2Rvd25yZXYueG1sTI/B&#10;TsMwDIbvSLxDZCRuW5oiptI1nUYF4obEAGnHrDFtReJUTba2b096Yrff8qffn4vdZA274OA7RxLE&#10;OgGGVDvdUSPh6/N1lQHzQZFWxhFKmNHDrry9KVSu3UgfeDmEhsUS8rmS0IbQ55z7ukWr/Nr1SHH3&#10;4warQhyHhutBjbHcGp4myYZb1VG80Koeqxbr38PZSnjPND8+V8MczFv38q3HanT7Wcr7u2m/BRZw&#10;Cv8wLPpRHcrodHJn0p4ZCSshHtPILimNYUGEeBDAThI2TxnwsuDXT5R/AAAA//8DAFBLAQItABQA&#10;BgAIAAAAIQC2gziS/gAAAOEBAAATAAAAAAAAAAAAAAAAAAAAAABbQ29udGVudF9UeXBlc10ueG1s&#10;UEsBAi0AFAAGAAgAAAAhADj9If/WAAAAlAEAAAsAAAAAAAAAAAAAAAAALwEAAF9yZWxzLy5yZWxz&#10;UEsBAi0AFAAGAAgAAAAhACOSyhWVAgAAiwUAAA4AAAAAAAAAAAAAAAAALgIAAGRycy9lMm9Eb2Mu&#10;eG1sUEsBAi0AFAAGAAgAAAAhAAfAA9TfAAAADAEAAA8AAAAAAAAAAAAAAAAA7wQAAGRycy9kb3du&#10;cmV2LnhtbFBLBQYAAAAABAAEAPMAAAD7BQAAAAA=&#10;" fillcolor="#ce1025" stroked="f" strokeweight=".5pt">
              <v:textbox>
                <w:txbxContent>
                  <w:p w14:paraId="4559D366" w14:textId="77777777" w:rsidR="00690758" w:rsidRDefault="00690758" w:rsidP="00690758">
                    <w:pPr>
                      <w:jc w:val="right"/>
                      <w:rPr>
                        <w:color w:val="FFFFFF" w:themeColor="background1"/>
                        <w:sz w:val="18"/>
                      </w:rPr>
                    </w:pPr>
                  </w:p>
                  <w:p w14:paraId="220FDBBB" w14:textId="6B6C56F5" w:rsidR="00690758" w:rsidRPr="00F21B27" w:rsidRDefault="00690758" w:rsidP="0008228B">
                    <w:pPr>
                      <w:ind w:right="464"/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 w:rsidRPr="00F21B27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Heartland Payment Systems | </w:t>
                    </w:r>
                    <w:r w:rsidR="001E72B1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Proprietary and Confidential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1895C" w14:textId="77777777" w:rsidR="008A7892" w:rsidRDefault="008A7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83312" w14:textId="77777777" w:rsidR="00314904" w:rsidRDefault="00314904" w:rsidP="00635FDE">
      <w:r>
        <w:separator/>
      </w:r>
    </w:p>
  </w:footnote>
  <w:footnote w:type="continuationSeparator" w:id="0">
    <w:p w14:paraId="37D7B741" w14:textId="77777777" w:rsidR="00314904" w:rsidRDefault="00314904" w:rsidP="0063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6B091" w14:textId="77777777" w:rsidR="008A7892" w:rsidRDefault="008A7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78B9D" w14:textId="77777777" w:rsidR="005A1CE5" w:rsidRDefault="00634513" w:rsidP="005A1CE5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1FA525DF" wp14:editId="1DAAA512">
          <wp:simplePos x="0" y="0"/>
          <wp:positionH relativeFrom="margin">
            <wp:posOffset>5047615</wp:posOffset>
          </wp:positionH>
          <wp:positionV relativeFrom="margin">
            <wp:posOffset>-692785</wp:posOffset>
          </wp:positionV>
          <wp:extent cx="182880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ndRED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E453F" w14:textId="77777777" w:rsidR="008A7892" w:rsidRDefault="008A7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0AC"/>
    <w:multiLevelType w:val="hybridMultilevel"/>
    <w:tmpl w:val="C1347A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EEE"/>
    <w:multiLevelType w:val="hybridMultilevel"/>
    <w:tmpl w:val="3A5AF7A6"/>
    <w:lvl w:ilvl="0" w:tplc="B6B4AA10">
      <w:start w:val="1"/>
      <w:numFmt w:val="bullet"/>
      <w:lvlText w:val=""/>
      <w:lvlJc w:val="center"/>
      <w:pPr>
        <w:ind w:left="3240" w:hanging="360"/>
      </w:pPr>
      <w:rPr>
        <w:rFonts w:ascii="Wingdings" w:hAnsi="Wingdings" w:hint="default"/>
        <w:color w:val="CE1025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7375470"/>
    <w:multiLevelType w:val="hybridMultilevel"/>
    <w:tmpl w:val="0D46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5426"/>
    <w:multiLevelType w:val="hybridMultilevel"/>
    <w:tmpl w:val="F626BDD8"/>
    <w:lvl w:ilvl="0" w:tplc="0E287B6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CE1025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6A09"/>
    <w:multiLevelType w:val="hybridMultilevel"/>
    <w:tmpl w:val="8F9CB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C2A5A"/>
    <w:multiLevelType w:val="hybridMultilevel"/>
    <w:tmpl w:val="FF201238"/>
    <w:lvl w:ilvl="0" w:tplc="B6B4AA1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CE102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E6D73"/>
    <w:multiLevelType w:val="hybridMultilevel"/>
    <w:tmpl w:val="95D0E6AC"/>
    <w:name w:val="ltBullet012"/>
    <w:lvl w:ilvl="0" w:tplc="EB04BCAA">
      <w:start w:val="1"/>
      <w:numFmt w:val="bullet"/>
      <w:pStyle w:val="4BodyBullet1"/>
      <w:lvlText w:val=""/>
      <w:lvlJc w:val="left"/>
      <w:pPr>
        <w:tabs>
          <w:tab w:val="num" w:pos="331"/>
        </w:tabs>
        <w:ind w:left="331" w:hanging="245"/>
      </w:pPr>
      <w:rPr>
        <w:rFonts w:ascii="Wingdings" w:hAnsi="Wingdings" w:hint="default"/>
        <w:b w:val="0"/>
        <w:bCs w:val="0"/>
        <w:color w:val="CF102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E79E3"/>
    <w:multiLevelType w:val="hybridMultilevel"/>
    <w:tmpl w:val="0D945F36"/>
    <w:lvl w:ilvl="0" w:tplc="B6B4AA10">
      <w:start w:val="1"/>
      <w:numFmt w:val="bullet"/>
      <w:lvlText w:val=""/>
      <w:lvlJc w:val="center"/>
      <w:pPr>
        <w:ind w:left="3240" w:hanging="360"/>
      </w:pPr>
      <w:rPr>
        <w:rFonts w:ascii="Wingdings" w:hAnsi="Wingdings" w:hint="default"/>
        <w:color w:val="CE1025"/>
        <w:sz w:val="28"/>
      </w:rPr>
    </w:lvl>
    <w:lvl w:ilvl="1" w:tplc="164CC938">
      <w:numFmt w:val="bullet"/>
      <w:lvlText w:val="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1D918C0"/>
    <w:multiLevelType w:val="hybridMultilevel"/>
    <w:tmpl w:val="629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24EA8"/>
    <w:multiLevelType w:val="hybridMultilevel"/>
    <w:tmpl w:val="946094E4"/>
    <w:lvl w:ilvl="0" w:tplc="B6B4AA10">
      <w:start w:val="1"/>
      <w:numFmt w:val="bullet"/>
      <w:lvlText w:val=""/>
      <w:lvlJc w:val="center"/>
      <w:pPr>
        <w:ind w:left="3240" w:hanging="360"/>
      </w:pPr>
      <w:rPr>
        <w:rFonts w:ascii="Wingdings" w:hAnsi="Wingdings" w:hint="default"/>
        <w:color w:val="CE1025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BBB2C6B"/>
    <w:multiLevelType w:val="hybridMultilevel"/>
    <w:tmpl w:val="73D8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7906"/>
    <w:multiLevelType w:val="hybridMultilevel"/>
    <w:tmpl w:val="5454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30A8E"/>
    <w:multiLevelType w:val="hybridMultilevel"/>
    <w:tmpl w:val="8E6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95845"/>
    <w:multiLevelType w:val="hybridMultilevel"/>
    <w:tmpl w:val="ABE025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90AAB"/>
    <w:multiLevelType w:val="hybridMultilevel"/>
    <w:tmpl w:val="C2FA9BCA"/>
    <w:lvl w:ilvl="0" w:tplc="770C7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E1025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834A9"/>
    <w:multiLevelType w:val="hybridMultilevel"/>
    <w:tmpl w:val="E4A4219C"/>
    <w:lvl w:ilvl="0" w:tplc="B6B4AA1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CE102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077D2"/>
    <w:multiLevelType w:val="hybridMultilevel"/>
    <w:tmpl w:val="FA7A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50475"/>
    <w:multiLevelType w:val="hybridMultilevel"/>
    <w:tmpl w:val="0290CA1E"/>
    <w:lvl w:ilvl="0" w:tplc="5E52CC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01C95"/>
    <w:multiLevelType w:val="hybridMultilevel"/>
    <w:tmpl w:val="645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60CB"/>
    <w:multiLevelType w:val="hybridMultilevel"/>
    <w:tmpl w:val="35ECED6E"/>
    <w:lvl w:ilvl="0" w:tplc="C308C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E102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E6554"/>
    <w:multiLevelType w:val="hybridMultilevel"/>
    <w:tmpl w:val="400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627DB"/>
    <w:multiLevelType w:val="hybridMultilevel"/>
    <w:tmpl w:val="CEF88E18"/>
    <w:lvl w:ilvl="0" w:tplc="96F00FF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CE1025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2327C"/>
    <w:multiLevelType w:val="hybridMultilevel"/>
    <w:tmpl w:val="069A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F6DAF"/>
    <w:multiLevelType w:val="hybridMultilevel"/>
    <w:tmpl w:val="C5420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A4423B"/>
    <w:multiLevelType w:val="hybridMultilevel"/>
    <w:tmpl w:val="4D46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52D8B"/>
    <w:multiLevelType w:val="hybridMultilevel"/>
    <w:tmpl w:val="B5E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E24"/>
    <w:multiLevelType w:val="hybridMultilevel"/>
    <w:tmpl w:val="E824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C31AB"/>
    <w:multiLevelType w:val="hybridMultilevel"/>
    <w:tmpl w:val="6D70EEEE"/>
    <w:lvl w:ilvl="0" w:tplc="36C45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A7C59"/>
    <w:multiLevelType w:val="hybridMultilevel"/>
    <w:tmpl w:val="8D8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44F3A"/>
    <w:multiLevelType w:val="hybridMultilevel"/>
    <w:tmpl w:val="74126B24"/>
    <w:lvl w:ilvl="0" w:tplc="B6B4AA1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CE102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28"/>
  </w:num>
  <w:num w:numId="5">
    <w:abstractNumId w:val="23"/>
  </w:num>
  <w:num w:numId="6">
    <w:abstractNumId w:val="12"/>
  </w:num>
  <w:num w:numId="7">
    <w:abstractNumId w:val="20"/>
  </w:num>
  <w:num w:numId="8">
    <w:abstractNumId w:val="2"/>
  </w:num>
  <w:num w:numId="9">
    <w:abstractNumId w:val="16"/>
  </w:num>
  <w:num w:numId="10">
    <w:abstractNumId w:val="25"/>
  </w:num>
  <w:num w:numId="11">
    <w:abstractNumId w:val="24"/>
  </w:num>
  <w:num w:numId="12">
    <w:abstractNumId w:val="8"/>
  </w:num>
  <w:num w:numId="13">
    <w:abstractNumId w:val="22"/>
  </w:num>
  <w:num w:numId="14">
    <w:abstractNumId w:val="10"/>
  </w:num>
  <w:num w:numId="15">
    <w:abstractNumId w:val="27"/>
  </w:num>
  <w:num w:numId="16">
    <w:abstractNumId w:val="19"/>
  </w:num>
  <w:num w:numId="17">
    <w:abstractNumId w:val="14"/>
  </w:num>
  <w:num w:numId="18">
    <w:abstractNumId w:val="3"/>
  </w:num>
  <w:num w:numId="19">
    <w:abstractNumId w:val="15"/>
  </w:num>
  <w:num w:numId="20">
    <w:abstractNumId w:val="21"/>
  </w:num>
  <w:num w:numId="21">
    <w:abstractNumId w:val="6"/>
  </w:num>
  <w:num w:numId="22">
    <w:abstractNumId w:val="18"/>
  </w:num>
  <w:num w:numId="23">
    <w:abstractNumId w:val="6"/>
  </w:num>
  <w:num w:numId="24">
    <w:abstractNumId w:val="5"/>
  </w:num>
  <w:num w:numId="25">
    <w:abstractNumId w:val="17"/>
  </w:num>
  <w:num w:numId="26">
    <w:abstractNumId w:val="29"/>
  </w:num>
  <w:num w:numId="27">
    <w:abstractNumId w:val="1"/>
  </w:num>
  <w:num w:numId="28">
    <w:abstractNumId w:val="9"/>
  </w:num>
  <w:num w:numId="29">
    <w:abstractNumId w:val="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0"/>
    <w:rsid w:val="000151CA"/>
    <w:rsid w:val="000157C7"/>
    <w:rsid w:val="00031C37"/>
    <w:rsid w:val="00043C34"/>
    <w:rsid w:val="000446E0"/>
    <w:rsid w:val="000622F7"/>
    <w:rsid w:val="00064A6A"/>
    <w:rsid w:val="000760EC"/>
    <w:rsid w:val="00076ED1"/>
    <w:rsid w:val="00077874"/>
    <w:rsid w:val="0008228B"/>
    <w:rsid w:val="00092B1E"/>
    <w:rsid w:val="000B3322"/>
    <w:rsid w:val="000C12E5"/>
    <w:rsid w:val="000D6E5F"/>
    <w:rsid w:val="001000FD"/>
    <w:rsid w:val="00105990"/>
    <w:rsid w:val="00112F01"/>
    <w:rsid w:val="0012664C"/>
    <w:rsid w:val="00134AAF"/>
    <w:rsid w:val="00143BA1"/>
    <w:rsid w:val="001465F0"/>
    <w:rsid w:val="001477C1"/>
    <w:rsid w:val="00147BC1"/>
    <w:rsid w:val="00150E95"/>
    <w:rsid w:val="001736E5"/>
    <w:rsid w:val="00174DED"/>
    <w:rsid w:val="001763AA"/>
    <w:rsid w:val="0017742F"/>
    <w:rsid w:val="001915D3"/>
    <w:rsid w:val="00192B20"/>
    <w:rsid w:val="00197A01"/>
    <w:rsid w:val="001C19AA"/>
    <w:rsid w:val="001C1ACB"/>
    <w:rsid w:val="001C2C38"/>
    <w:rsid w:val="001C7B28"/>
    <w:rsid w:val="001E05EE"/>
    <w:rsid w:val="001E53F4"/>
    <w:rsid w:val="001E619A"/>
    <w:rsid w:val="001E72B1"/>
    <w:rsid w:val="001F5B55"/>
    <w:rsid w:val="001F7DFC"/>
    <w:rsid w:val="00211065"/>
    <w:rsid w:val="00232E46"/>
    <w:rsid w:val="00234BBB"/>
    <w:rsid w:val="00235031"/>
    <w:rsid w:val="0024180B"/>
    <w:rsid w:val="00241F57"/>
    <w:rsid w:val="0024533C"/>
    <w:rsid w:val="002518D3"/>
    <w:rsid w:val="00257C5F"/>
    <w:rsid w:val="00272425"/>
    <w:rsid w:val="002727FB"/>
    <w:rsid w:val="00274D72"/>
    <w:rsid w:val="00282C71"/>
    <w:rsid w:val="002929CB"/>
    <w:rsid w:val="002968CB"/>
    <w:rsid w:val="002B4CAE"/>
    <w:rsid w:val="002B69D4"/>
    <w:rsid w:val="002C54C0"/>
    <w:rsid w:val="002D3B2A"/>
    <w:rsid w:val="002D4404"/>
    <w:rsid w:val="002D71A6"/>
    <w:rsid w:val="003008EB"/>
    <w:rsid w:val="00310D7E"/>
    <w:rsid w:val="00314904"/>
    <w:rsid w:val="0032491F"/>
    <w:rsid w:val="00325F96"/>
    <w:rsid w:val="0033597C"/>
    <w:rsid w:val="003439B2"/>
    <w:rsid w:val="0035243B"/>
    <w:rsid w:val="00370927"/>
    <w:rsid w:val="00374F74"/>
    <w:rsid w:val="00394192"/>
    <w:rsid w:val="003C104D"/>
    <w:rsid w:val="003C67F1"/>
    <w:rsid w:val="003F37AB"/>
    <w:rsid w:val="003F661F"/>
    <w:rsid w:val="00400464"/>
    <w:rsid w:val="00400E86"/>
    <w:rsid w:val="00404DB6"/>
    <w:rsid w:val="0041031E"/>
    <w:rsid w:val="00432C3D"/>
    <w:rsid w:val="0044285D"/>
    <w:rsid w:val="0045089B"/>
    <w:rsid w:val="00451788"/>
    <w:rsid w:val="00457804"/>
    <w:rsid w:val="0046004A"/>
    <w:rsid w:val="004605DD"/>
    <w:rsid w:val="00474925"/>
    <w:rsid w:val="0048269D"/>
    <w:rsid w:val="00484E3B"/>
    <w:rsid w:val="00485085"/>
    <w:rsid w:val="00493495"/>
    <w:rsid w:val="004B1988"/>
    <w:rsid w:val="004C371F"/>
    <w:rsid w:val="004E285D"/>
    <w:rsid w:val="004F3D3C"/>
    <w:rsid w:val="004F70E3"/>
    <w:rsid w:val="00511D66"/>
    <w:rsid w:val="0055260A"/>
    <w:rsid w:val="00554992"/>
    <w:rsid w:val="005615B0"/>
    <w:rsid w:val="00592A67"/>
    <w:rsid w:val="005974CB"/>
    <w:rsid w:val="005A185F"/>
    <w:rsid w:val="005A1CE5"/>
    <w:rsid w:val="005A429B"/>
    <w:rsid w:val="005A6887"/>
    <w:rsid w:val="005B09AF"/>
    <w:rsid w:val="005C4C6C"/>
    <w:rsid w:val="005D01BD"/>
    <w:rsid w:val="005D0B95"/>
    <w:rsid w:val="005D12BB"/>
    <w:rsid w:val="005D5F49"/>
    <w:rsid w:val="005F129E"/>
    <w:rsid w:val="005F6CE0"/>
    <w:rsid w:val="00604F6D"/>
    <w:rsid w:val="006066FD"/>
    <w:rsid w:val="00626D36"/>
    <w:rsid w:val="00634513"/>
    <w:rsid w:val="00635FDE"/>
    <w:rsid w:val="006401BA"/>
    <w:rsid w:val="00643F79"/>
    <w:rsid w:val="006506D7"/>
    <w:rsid w:val="006571C4"/>
    <w:rsid w:val="00657F19"/>
    <w:rsid w:val="00663ECA"/>
    <w:rsid w:val="0066557F"/>
    <w:rsid w:val="006657CD"/>
    <w:rsid w:val="0066733B"/>
    <w:rsid w:val="00676567"/>
    <w:rsid w:val="00685F4E"/>
    <w:rsid w:val="006900C6"/>
    <w:rsid w:val="00690758"/>
    <w:rsid w:val="00693F53"/>
    <w:rsid w:val="00695A79"/>
    <w:rsid w:val="006A0E5F"/>
    <w:rsid w:val="006B3734"/>
    <w:rsid w:val="006B4060"/>
    <w:rsid w:val="006C64B2"/>
    <w:rsid w:val="006D5346"/>
    <w:rsid w:val="007022A7"/>
    <w:rsid w:val="0071719A"/>
    <w:rsid w:val="00722A5F"/>
    <w:rsid w:val="0072472F"/>
    <w:rsid w:val="00731237"/>
    <w:rsid w:val="007400F5"/>
    <w:rsid w:val="00741416"/>
    <w:rsid w:val="00741879"/>
    <w:rsid w:val="00750B35"/>
    <w:rsid w:val="00755496"/>
    <w:rsid w:val="0076195C"/>
    <w:rsid w:val="00763A7D"/>
    <w:rsid w:val="007678F0"/>
    <w:rsid w:val="007741F1"/>
    <w:rsid w:val="007855C9"/>
    <w:rsid w:val="00793344"/>
    <w:rsid w:val="007A0B53"/>
    <w:rsid w:val="007A5DDF"/>
    <w:rsid w:val="007B2768"/>
    <w:rsid w:val="007B62C3"/>
    <w:rsid w:val="007C2CCE"/>
    <w:rsid w:val="007D0D43"/>
    <w:rsid w:val="007F5A05"/>
    <w:rsid w:val="008003A2"/>
    <w:rsid w:val="00800A6A"/>
    <w:rsid w:val="00802C34"/>
    <w:rsid w:val="0082388F"/>
    <w:rsid w:val="00823AD9"/>
    <w:rsid w:val="0082571D"/>
    <w:rsid w:val="00830C99"/>
    <w:rsid w:val="00831D92"/>
    <w:rsid w:val="00834D04"/>
    <w:rsid w:val="008603E5"/>
    <w:rsid w:val="00863D2F"/>
    <w:rsid w:val="008818BC"/>
    <w:rsid w:val="00881EB1"/>
    <w:rsid w:val="00891A90"/>
    <w:rsid w:val="008942F6"/>
    <w:rsid w:val="008A3DB3"/>
    <w:rsid w:val="008A6359"/>
    <w:rsid w:val="008A7892"/>
    <w:rsid w:val="008C5EEA"/>
    <w:rsid w:val="008E0159"/>
    <w:rsid w:val="008F62D2"/>
    <w:rsid w:val="00903F6A"/>
    <w:rsid w:val="00933C21"/>
    <w:rsid w:val="00951F84"/>
    <w:rsid w:val="00953CD1"/>
    <w:rsid w:val="009674F4"/>
    <w:rsid w:val="009779C2"/>
    <w:rsid w:val="0099128E"/>
    <w:rsid w:val="00997161"/>
    <w:rsid w:val="009A08A1"/>
    <w:rsid w:val="009B5B38"/>
    <w:rsid w:val="009C61D1"/>
    <w:rsid w:val="009C6B8D"/>
    <w:rsid w:val="009D1637"/>
    <w:rsid w:val="009D6707"/>
    <w:rsid w:val="009E1351"/>
    <w:rsid w:val="009E2C2D"/>
    <w:rsid w:val="009E6660"/>
    <w:rsid w:val="00A04C0E"/>
    <w:rsid w:val="00A07B25"/>
    <w:rsid w:val="00A20058"/>
    <w:rsid w:val="00A26753"/>
    <w:rsid w:val="00A4507D"/>
    <w:rsid w:val="00A67755"/>
    <w:rsid w:val="00A8133A"/>
    <w:rsid w:val="00A94333"/>
    <w:rsid w:val="00A944EA"/>
    <w:rsid w:val="00AB0871"/>
    <w:rsid w:val="00AC2A30"/>
    <w:rsid w:val="00AD342C"/>
    <w:rsid w:val="00AD587A"/>
    <w:rsid w:val="00AE746F"/>
    <w:rsid w:val="00AE74A5"/>
    <w:rsid w:val="00B02568"/>
    <w:rsid w:val="00B06472"/>
    <w:rsid w:val="00B13767"/>
    <w:rsid w:val="00B1514C"/>
    <w:rsid w:val="00B22FBC"/>
    <w:rsid w:val="00B46151"/>
    <w:rsid w:val="00B63E42"/>
    <w:rsid w:val="00B70AAD"/>
    <w:rsid w:val="00B74DF9"/>
    <w:rsid w:val="00B814A5"/>
    <w:rsid w:val="00B94AD7"/>
    <w:rsid w:val="00B97D7A"/>
    <w:rsid w:val="00BB3F3D"/>
    <w:rsid w:val="00BC154F"/>
    <w:rsid w:val="00BD0B89"/>
    <w:rsid w:val="00BD240A"/>
    <w:rsid w:val="00BD3B68"/>
    <w:rsid w:val="00BE03F3"/>
    <w:rsid w:val="00BE2883"/>
    <w:rsid w:val="00BF0333"/>
    <w:rsid w:val="00BF0D3A"/>
    <w:rsid w:val="00BF4286"/>
    <w:rsid w:val="00BF4B66"/>
    <w:rsid w:val="00C07D11"/>
    <w:rsid w:val="00C2126E"/>
    <w:rsid w:val="00C24E99"/>
    <w:rsid w:val="00C341B0"/>
    <w:rsid w:val="00C34FE1"/>
    <w:rsid w:val="00C363EB"/>
    <w:rsid w:val="00C368F9"/>
    <w:rsid w:val="00C374FD"/>
    <w:rsid w:val="00C57138"/>
    <w:rsid w:val="00C612AB"/>
    <w:rsid w:val="00C64BF6"/>
    <w:rsid w:val="00C6769B"/>
    <w:rsid w:val="00C71A6A"/>
    <w:rsid w:val="00C90429"/>
    <w:rsid w:val="00C92503"/>
    <w:rsid w:val="00CA7C2F"/>
    <w:rsid w:val="00CC0D70"/>
    <w:rsid w:val="00CD5A74"/>
    <w:rsid w:val="00CF58F7"/>
    <w:rsid w:val="00D05CC2"/>
    <w:rsid w:val="00D10353"/>
    <w:rsid w:val="00D21714"/>
    <w:rsid w:val="00D36A05"/>
    <w:rsid w:val="00D4610C"/>
    <w:rsid w:val="00D475A7"/>
    <w:rsid w:val="00D50323"/>
    <w:rsid w:val="00D5318A"/>
    <w:rsid w:val="00D64F33"/>
    <w:rsid w:val="00D709BD"/>
    <w:rsid w:val="00D72395"/>
    <w:rsid w:val="00D84D4D"/>
    <w:rsid w:val="00D86E2B"/>
    <w:rsid w:val="00D877D6"/>
    <w:rsid w:val="00DA7615"/>
    <w:rsid w:val="00DC0F07"/>
    <w:rsid w:val="00DC16E3"/>
    <w:rsid w:val="00DC671D"/>
    <w:rsid w:val="00DD3357"/>
    <w:rsid w:val="00DE3BBE"/>
    <w:rsid w:val="00DF071E"/>
    <w:rsid w:val="00E01D25"/>
    <w:rsid w:val="00E02D50"/>
    <w:rsid w:val="00E32CCB"/>
    <w:rsid w:val="00E35234"/>
    <w:rsid w:val="00E50FDC"/>
    <w:rsid w:val="00E74405"/>
    <w:rsid w:val="00E75905"/>
    <w:rsid w:val="00E82351"/>
    <w:rsid w:val="00E82C87"/>
    <w:rsid w:val="00E843AF"/>
    <w:rsid w:val="00E93779"/>
    <w:rsid w:val="00EA4E24"/>
    <w:rsid w:val="00EA61E4"/>
    <w:rsid w:val="00EB4070"/>
    <w:rsid w:val="00EB6FF3"/>
    <w:rsid w:val="00EC044C"/>
    <w:rsid w:val="00EE36CC"/>
    <w:rsid w:val="00EE7A4D"/>
    <w:rsid w:val="00EF1CC7"/>
    <w:rsid w:val="00F071E5"/>
    <w:rsid w:val="00F25636"/>
    <w:rsid w:val="00F34603"/>
    <w:rsid w:val="00F54FC3"/>
    <w:rsid w:val="00F557DB"/>
    <w:rsid w:val="00F55AD1"/>
    <w:rsid w:val="00F56FEB"/>
    <w:rsid w:val="00F63C6F"/>
    <w:rsid w:val="00F70BAC"/>
    <w:rsid w:val="00F743B6"/>
    <w:rsid w:val="00F81D0B"/>
    <w:rsid w:val="00F8238B"/>
    <w:rsid w:val="00F826EF"/>
    <w:rsid w:val="00F932E8"/>
    <w:rsid w:val="00FC6BAB"/>
    <w:rsid w:val="00FD2FF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7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71"/>
  </w:style>
  <w:style w:type="paragraph" w:styleId="Heading2">
    <w:name w:val="heading 2"/>
    <w:basedOn w:val="3BodyText"/>
    <w:next w:val="3BodyText"/>
    <w:link w:val="Heading2Char"/>
    <w:qFormat/>
    <w:rsid w:val="00BE2883"/>
    <w:pPr>
      <w:spacing w:before="360"/>
      <w:outlineLvl w:val="1"/>
    </w:pPr>
    <w:rPr>
      <w:b/>
      <w:bCs/>
      <w:color w:val="595959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1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FDE"/>
  </w:style>
  <w:style w:type="paragraph" w:styleId="Footer">
    <w:name w:val="footer"/>
    <w:basedOn w:val="Normal"/>
    <w:link w:val="FooterChar"/>
    <w:uiPriority w:val="99"/>
    <w:unhideWhenUsed/>
    <w:rsid w:val="00635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FDE"/>
  </w:style>
  <w:style w:type="paragraph" w:styleId="BalloonText">
    <w:name w:val="Balloon Text"/>
    <w:basedOn w:val="Normal"/>
    <w:link w:val="BalloonTextChar"/>
    <w:uiPriority w:val="99"/>
    <w:semiHidden/>
    <w:unhideWhenUsed/>
    <w:rsid w:val="0063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04"/>
    <w:pPr>
      <w:ind w:left="720"/>
      <w:contextualSpacing/>
    </w:pPr>
  </w:style>
  <w:style w:type="paragraph" w:customStyle="1" w:styleId="4BodyBullet1">
    <w:name w:val="4. Body Bullet 1"/>
    <w:basedOn w:val="Normal"/>
    <w:autoRedefine/>
    <w:qFormat/>
    <w:rsid w:val="007678F0"/>
    <w:pPr>
      <w:numPr>
        <w:numId w:val="21"/>
      </w:numPr>
      <w:tabs>
        <w:tab w:val="clear" w:pos="331"/>
        <w:tab w:val="right" w:leader="dot" w:pos="10080"/>
      </w:tabs>
      <w:spacing w:before="120" w:after="120"/>
      <w:ind w:left="720" w:hanging="360"/>
    </w:pPr>
    <w:rPr>
      <w:rFonts w:ascii="Arial" w:eastAsia="LF_Kai" w:hAnsi="Arial" w:cs="Arial"/>
      <w:b/>
      <w:noProof/>
      <w:color w:val="686A6C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5A688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150E9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E2883"/>
    <w:rPr>
      <w:rFonts w:ascii="Arial" w:eastAsia="LF_Kai" w:hAnsi="Arial" w:cs="Arial"/>
      <w:b/>
      <w:bCs/>
      <w:noProof/>
      <w:color w:val="595959"/>
      <w:sz w:val="24"/>
      <w:szCs w:val="24"/>
    </w:rPr>
  </w:style>
  <w:style w:type="paragraph" w:customStyle="1" w:styleId="3BodyText">
    <w:name w:val="3. Body Text"/>
    <w:basedOn w:val="Normal"/>
    <w:autoRedefine/>
    <w:qFormat/>
    <w:rsid w:val="00BE2883"/>
    <w:pPr>
      <w:tabs>
        <w:tab w:val="right" w:leader="dot" w:pos="10080"/>
      </w:tabs>
      <w:spacing w:before="60" w:after="60"/>
      <w:ind w:left="101"/>
    </w:pPr>
    <w:rPr>
      <w:rFonts w:ascii="Arial" w:eastAsia="LF_Kai" w:hAnsi="Arial" w:cs="Arial"/>
      <w:noProof/>
      <w:szCs w:val="24"/>
    </w:rPr>
  </w:style>
  <w:style w:type="paragraph" w:customStyle="1" w:styleId="Question-Answer">
    <w:name w:val="Question - Answer"/>
    <w:basedOn w:val="Heading5"/>
    <w:qFormat/>
    <w:rsid w:val="0071719A"/>
    <w:pPr>
      <w:keepNext w:val="0"/>
      <w:keepLines w:val="0"/>
      <w:spacing w:before="120" w:after="360"/>
      <w:ind w:left="504"/>
    </w:pPr>
    <w:rPr>
      <w:rFonts w:ascii="Arial" w:eastAsia="LF_Kai" w:hAnsi="Arial" w:cs="Arial"/>
      <w:color w:val="000000"/>
      <w:lang w:eastAsia="zh-CN" w:bidi="yi-He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1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3C104D"/>
    <w:pPr>
      <w:spacing w:after="200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uiPriority w:val="39"/>
    <w:unhideWhenUsed/>
    <w:qFormat/>
    <w:rsid w:val="005A429B"/>
    <w:pPr>
      <w:tabs>
        <w:tab w:val="right" w:leader="dot" w:pos="9792"/>
      </w:tabs>
      <w:spacing w:before="60" w:after="20" w:line="240" w:lineRule="exact"/>
      <w:ind w:left="115"/>
    </w:pPr>
    <w:rPr>
      <w:rFonts w:ascii="Arial" w:eastAsia="LF_Kai" w:hAnsi="Arial" w:cs="Arial"/>
      <w:noProof/>
      <w:color w:val="000000"/>
      <w:szCs w:val="24"/>
      <w:lang w:eastAsia="zh-CN" w:bidi="yi-Hebr"/>
    </w:rPr>
  </w:style>
  <w:style w:type="character" w:styleId="FollowedHyperlink">
    <w:name w:val="FollowedHyperlink"/>
    <w:basedOn w:val="DefaultParagraphFont"/>
    <w:uiPriority w:val="99"/>
    <w:semiHidden/>
    <w:unhideWhenUsed/>
    <w:rsid w:val="008A3DB3"/>
    <w:rPr>
      <w:color w:val="800080" w:themeColor="followedHyperlink"/>
      <w:u w:val="single"/>
    </w:rPr>
  </w:style>
  <w:style w:type="paragraph" w:customStyle="1" w:styleId="BodyA">
    <w:name w:val="Body A"/>
    <w:rsid w:val="002B69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Revision">
    <w:name w:val="Revision"/>
    <w:hidden/>
    <w:uiPriority w:val="99"/>
    <w:semiHidden/>
    <w:rsid w:val="0076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hantbillofright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352C-DE80-4217-9794-A0C78488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Pena, Pepper</dc:creator>
  <cp:lastModifiedBy>Jamie Cheung</cp:lastModifiedBy>
  <cp:revision>6</cp:revision>
  <cp:lastPrinted>2015-11-02T16:23:00Z</cp:lastPrinted>
  <dcterms:created xsi:type="dcterms:W3CDTF">2016-08-15T18:34:00Z</dcterms:created>
  <dcterms:modified xsi:type="dcterms:W3CDTF">2016-08-15T18:39:00Z</dcterms:modified>
</cp:coreProperties>
</file>